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6C0" w:rsidRDefault="00BF06C0" w:rsidP="00BF06C0">
      <w:pPr>
        <w:pStyle w:val="NoSpacing"/>
      </w:pPr>
      <w:r>
        <w:rPr>
          <w:u w:val="single"/>
        </w:rPr>
        <w:t>William GODEFRAY</w:t>
      </w:r>
      <w:r>
        <w:t xml:space="preserve">       (fl.1437)</w:t>
      </w:r>
    </w:p>
    <w:p w:rsidR="00BF06C0" w:rsidRDefault="00BF06C0" w:rsidP="00BF06C0">
      <w:pPr>
        <w:pStyle w:val="NoSpacing"/>
      </w:pPr>
    </w:p>
    <w:p w:rsidR="00BF06C0" w:rsidRDefault="00BF06C0" w:rsidP="00BF06C0">
      <w:pPr>
        <w:pStyle w:val="NoSpacing"/>
      </w:pPr>
    </w:p>
    <w:p w:rsidR="00BF06C0" w:rsidRDefault="00BF06C0" w:rsidP="00BF06C0">
      <w:pPr>
        <w:pStyle w:val="NoSpacing"/>
      </w:pPr>
      <w:r>
        <w:t>12 Nov.1437</w:t>
      </w:r>
      <w:r>
        <w:tab/>
        <w:t>Settlement of the action taken by him and others against Thomas Perys(q.v.),</w:t>
      </w:r>
    </w:p>
    <w:p w:rsidR="00BF06C0" w:rsidRDefault="00BF06C0" w:rsidP="00BF06C0">
      <w:pPr>
        <w:pStyle w:val="NoSpacing"/>
      </w:pPr>
      <w:r>
        <w:tab/>
      </w:r>
      <w:r>
        <w:tab/>
        <w:t>deforciant of 3 messuages, a toft, 2 gardens, 100 acres of land, 20 acres of</w:t>
      </w:r>
    </w:p>
    <w:p w:rsidR="00BF06C0" w:rsidRDefault="00BF06C0" w:rsidP="00BF06C0">
      <w:pPr>
        <w:pStyle w:val="NoSpacing"/>
      </w:pPr>
      <w:r>
        <w:tab/>
      </w:r>
      <w:r>
        <w:tab/>
        <w:t>meadow, 40 acres of pasture, 10 acres of wood an 100 acres of heath in</w:t>
      </w:r>
    </w:p>
    <w:p w:rsidR="00BF06C0" w:rsidRDefault="00BF06C0" w:rsidP="00BF06C0">
      <w:pPr>
        <w:pStyle w:val="NoSpacing"/>
      </w:pPr>
      <w:r>
        <w:tab/>
      </w:r>
      <w:r>
        <w:tab/>
        <w:t>Testwood, Totton and Romsey, Hampshire.</w:t>
      </w:r>
    </w:p>
    <w:p w:rsidR="00BF06C0" w:rsidRDefault="00BF06C0" w:rsidP="00BF06C0">
      <w:pPr>
        <w:pStyle w:val="NoSpacing"/>
      </w:pPr>
      <w:r>
        <w:tab/>
      </w:r>
      <w:r>
        <w:tab/>
        <w:t>(</w:t>
      </w:r>
      <w:hyperlink r:id="rId7" w:history="1">
        <w:r w:rsidRPr="00DB2D7F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BF06C0" w:rsidRDefault="00BF06C0" w:rsidP="00BF06C0">
      <w:pPr>
        <w:pStyle w:val="NoSpacing"/>
      </w:pPr>
    </w:p>
    <w:p w:rsidR="00BF06C0" w:rsidRDefault="00BF06C0" w:rsidP="00BF06C0">
      <w:pPr>
        <w:pStyle w:val="NoSpacing"/>
      </w:pPr>
    </w:p>
    <w:p w:rsidR="00BF06C0" w:rsidRDefault="00BF06C0" w:rsidP="00BF06C0">
      <w:pPr>
        <w:pStyle w:val="NoSpacing"/>
      </w:pPr>
      <w:r>
        <w:t>17 February 2013</w:t>
      </w:r>
    </w:p>
    <w:p w:rsidR="00BA4020" w:rsidRPr="00186E49" w:rsidRDefault="00BF06C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6C0" w:rsidRDefault="00BF06C0" w:rsidP="00552EBA">
      <w:r>
        <w:separator/>
      </w:r>
    </w:p>
  </w:endnote>
  <w:endnote w:type="continuationSeparator" w:id="0">
    <w:p w:rsidR="00BF06C0" w:rsidRDefault="00BF06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06C0">
      <w:rPr>
        <w:noProof/>
      </w:rPr>
      <w:t>20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6C0" w:rsidRDefault="00BF06C0" w:rsidP="00552EBA">
      <w:r>
        <w:separator/>
      </w:r>
    </w:p>
  </w:footnote>
  <w:footnote w:type="continuationSeparator" w:id="0">
    <w:p w:rsidR="00BF06C0" w:rsidRDefault="00BF06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F06C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2013-04-20T20:25:00Z</dcterms:created>
  <dcterms:modified xsi:type="dcterms:W3CDTF">2013-04-20T20:26:00Z</dcterms:modified>
</cp:coreProperties>
</file>